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1204" w:rsidRPr="00981204" w:rsidRDefault="00981204" w:rsidP="00E34582">
      <w:pPr>
        <w:spacing w:after="0"/>
        <w:jc w:val="center"/>
        <w:rPr>
          <w:b/>
          <w:noProof/>
          <w:sz w:val="2"/>
        </w:rPr>
      </w:pPr>
    </w:p>
    <w:p w:rsidR="00E34582" w:rsidRDefault="00E34582" w:rsidP="00E34582">
      <w:pPr>
        <w:pStyle w:val="Default"/>
        <w:rPr>
          <w:rFonts w:asciiTheme="minorHAnsi" w:hAnsiTheme="minorHAnsi" w:cstheme="minorBidi"/>
          <w:b/>
          <w:i/>
          <w:color w:val="C00000"/>
          <w:sz w:val="36"/>
          <w:szCs w:val="28"/>
          <w:u w:val="single"/>
          <w:lang w:val="en-US"/>
        </w:rPr>
      </w:pPr>
    </w:p>
    <w:p w:rsidR="00321AC1" w:rsidRPr="00E34582" w:rsidRDefault="00321AC1" w:rsidP="00E34582">
      <w:pPr>
        <w:pStyle w:val="Default"/>
        <w:rPr>
          <w:rFonts w:asciiTheme="minorHAnsi" w:hAnsiTheme="minorHAnsi"/>
          <w:b/>
          <w:i/>
          <w:color w:val="268BAA"/>
          <w:sz w:val="44"/>
          <w:szCs w:val="44"/>
          <w:u w:val="single"/>
        </w:rPr>
      </w:pPr>
      <w:bookmarkStart w:id="0" w:name="_GoBack"/>
      <w:r w:rsidRPr="00E34582">
        <w:rPr>
          <w:rFonts w:asciiTheme="minorHAnsi" w:hAnsiTheme="minorHAnsi"/>
          <w:b/>
          <w:bCs/>
          <w:i/>
          <w:color w:val="268BAA"/>
          <w:sz w:val="44"/>
          <w:szCs w:val="44"/>
          <w:u w:val="single"/>
        </w:rPr>
        <w:t>STRATEGIES FOR BREAKING SUGAR ADDICTION</w:t>
      </w:r>
      <w:r w:rsidR="00E34582">
        <w:rPr>
          <w:rFonts w:asciiTheme="minorHAnsi" w:hAnsiTheme="minorHAnsi"/>
          <w:b/>
          <w:bCs/>
          <w:i/>
          <w:color w:val="268BAA"/>
          <w:sz w:val="44"/>
          <w:szCs w:val="44"/>
          <w:u w:val="single"/>
        </w:rPr>
        <w:t>S</w:t>
      </w:r>
      <w:r w:rsidRPr="00E34582">
        <w:rPr>
          <w:rFonts w:asciiTheme="minorHAnsi" w:hAnsiTheme="minorHAnsi"/>
          <w:b/>
          <w:bCs/>
          <w:i/>
          <w:color w:val="268BAA"/>
          <w:sz w:val="44"/>
          <w:szCs w:val="44"/>
          <w:u w:val="single"/>
        </w:rPr>
        <w:t xml:space="preserve">! </w:t>
      </w:r>
    </w:p>
    <w:bookmarkEnd w:id="0"/>
    <w:p w:rsidR="00E34582" w:rsidRDefault="00E34582" w:rsidP="00321AC1">
      <w:pPr>
        <w:pStyle w:val="Default"/>
        <w:rPr>
          <w:rFonts w:asciiTheme="minorHAnsi" w:hAnsiTheme="minorHAnsi"/>
          <w:b/>
          <w:bCs/>
        </w:rPr>
      </w:pPr>
    </w:p>
    <w:p w:rsidR="00321AC1" w:rsidRPr="00E34582" w:rsidRDefault="00E34582" w:rsidP="00E34582">
      <w:pPr>
        <w:pStyle w:val="Default"/>
        <w:ind w:left="-567"/>
        <w:rPr>
          <w:rFonts w:asciiTheme="minorHAnsi" w:hAnsiTheme="minorHAnsi"/>
        </w:rPr>
      </w:pPr>
      <w:r>
        <w:rPr>
          <w:rFonts w:asciiTheme="minorHAnsi" w:hAnsiTheme="minorHAnsi"/>
          <w:b/>
          <w:bCs/>
          <w:noProof/>
          <w:lang w:eastAsia="en-CA"/>
        </w:rPr>
        <w:drawing>
          <wp:anchor distT="0" distB="0" distL="114300" distR="114300" simplePos="0" relativeHeight="251660288" behindDoc="0" locked="0" layoutInCell="1" allowOverlap="1">
            <wp:simplePos x="0" y="0"/>
            <wp:positionH relativeFrom="column">
              <wp:posOffset>4900112</wp:posOffset>
            </wp:positionH>
            <wp:positionV relativeFrom="paragraph">
              <wp:posOffset>463550</wp:posOffset>
            </wp:positionV>
            <wp:extent cx="1219200" cy="1232992"/>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mato_Meditatin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19200" cy="1232992"/>
                    </a:xfrm>
                    <a:prstGeom prst="rect">
                      <a:avLst/>
                    </a:prstGeom>
                  </pic:spPr>
                </pic:pic>
              </a:graphicData>
            </a:graphic>
            <wp14:sizeRelH relativeFrom="margin">
              <wp14:pctWidth>0</wp14:pctWidth>
            </wp14:sizeRelH>
            <wp14:sizeRelV relativeFrom="margin">
              <wp14:pctHeight>0</wp14:pctHeight>
            </wp14:sizeRelV>
          </wp:anchor>
        </w:drawing>
      </w:r>
      <w:r w:rsidR="00321AC1" w:rsidRPr="00E34582">
        <w:rPr>
          <w:rFonts w:asciiTheme="minorHAnsi" w:hAnsiTheme="minorHAnsi"/>
          <w:b/>
          <w:bCs/>
        </w:rPr>
        <w:t xml:space="preserve">Awareness is the first step </w:t>
      </w:r>
      <w:r w:rsidR="00321AC1" w:rsidRPr="00E34582">
        <w:rPr>
          <w:rFonts w:asciiTheme="minorHAnsi" w:hAnsiTheme="minorHAnsi"/>
        </w:rPr>
        <w:t xml:space="preserve">to decreasing your daily sugar consumption and breaking the cycle. Reading labels and understanding the many forms of sugar contained in packaged foods is important. Look for other names used to disguise sugar such as: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sucrose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fructose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dextrose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processed honey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malt syrup </w:t>
      </w:r>
    </w:p>
    <w:p w:rsidR="00321AC1" w:rsidRPr="00E34582" w:rsidRDefault="00321AC1" w:rsidP="00E34582">
      <w:pPr>
        <w:pStyle w:val="Default"/>
        <w:numPr>
          <w:ilvl w:val="0"/>
          <w:numId w:val="7"/>
        </w:numPr>
        <w:spacing w:after="17"/>
        <w:rPr>
          <w:rFonts w:asciiTheme="minorHAnsi" w:hAnsiTheme="minorHAnsi"/>
        </w:rPr>
      </w:pPr>
      <w:r w:rsidRPr="00E34582">
        <w:rPr>
          <w:rFonts w:asciiTheme="minorHAnsi" w:hAnsiTheme="minorHAnsi"/>
        </w:rPr>
        <w:t xml:space="preserve">corn syrup </w:t>
      </w:r>
    </w:p>
    <w:p w:rsidR="00E34582" w:rsidRDefault="00321AC1" w:rsidP="00321AC1">
      <w:pPr>
        <w:pStyle w:val="Default"/>
        <w:numPr>
          <w:ilvl w:val="0"/>
          <w:numId w:val="7"/>
        </w:numPr>
        <w:spacing w:after="17"/>
        <w:rPr>
          <w:rFonts w:asciiTheme="minorHAnsi" w:hAnsiTheme="minorHAnsi"/>
        </w:rPr>
      </w:pPr>
      <w:r w:rsidRPr="00E34582">
        <w:rPr>
          <w:rFonts w:asciiTheme="minorHAnsi" w:hAnsiTheme="minorHAnsi"/>
        </w:rPr>
        <w:t xml:space="preserve">high fructose corn syrup </w:t>
      </w:r>
    </w:p>
    <w:p w:rsidR="00321AC1" w:rsidRPr="00E34582" w:rsidRDefault="00321AC1" w:rsidP="00321AC1">
      <w:pPr>
        <w:pStyle w:val="Default"/>
        <w:numPr>
          <w:ilvl w:val="0"/>
          <w:numId w:val="7"/>
        </w:numPr>
        <w:spacing w:after="17"/>
        <w:rPr>
          <w:rFonts w:asciiTheme="minorHAnsi" w:hAnsiTheme="minorHAnsi"/>
        </w:rPr>
      </w:pPr>
      <w:proofErr w:type="gramStart"/>
      <w:r w:rsidRPr="00E34582">
        <w:rPr>
          <w:rFonts w:asciiTheme="minorHAnsi" w:hAnsiTheme="minorHAnsi"/>
        </w:rPr>
        <w:t>even</w:t>
      </w:r>
      <w:proofErr w:type="gramEnd"/>
      <w:r w:rsidRPr="00E34582">
        <w:rPr>
          <w:rFonts w:asciiTheme="minorHAnsi" w:hAnsiTheme="minorHAnsi"/>
        </w:rPr>
        <w:t xml:space="preserve"> artificial sweeteners like aspartame, </w:t>
      </w:r>
      <w:proofErr w:type="spellStart"/>
      <w:r w:rsidRPr="00E34582">
        <w:rPr>
          <w:rFonts w:asciiTheme="minorHAnsi" w:hAnsiTheme="minorHAnsi"/>
        </w:rPr>
        <w:t>acesulfame</w:t>
      </w:r>
      <w:proofErr w:type="spellEnd"/>
      <w:r w:rsidRPr="00E34582">
        <w:rPr>
          <w:rFonts w:asciiTheme="minorHAnsi" w:hAnsiTheme="minorHAnsi"/>
        </w:rPr>
        <w:t xml:space="preserve"> potassium, </w:t>
      </w:r>
      <w:proofErr w:type="spellStart"/>
      <w:r w:rsidRPr="00E34582">
        <w:rPr>
          <w:rFonts w:asciiTheme="minorHAnsi" w:hAnsiTheme="minorHAnsi"/>
        </w:rPr>
        <w:t>neotame</w:t>
      </w:r>
      <w:proofErr w:type="spellEnd"/>
      <w:r w:rsidRPr="00E34582">
        <w:rPr>
          <w:rFonts w:asciiTheme="minorHAnsi" w:hAnsiTheme="minorHAnsi"/>
        </w:rPr>
        <w:t xml:space="preserve">, saccharin, sorbitol, mannitol, xylitol, </w:t>
      </w:r>
      <w:proofErr w:type="spellStart"/>
      <w:r w:rsidRPr="00E34582">
        <w:rPr>
          <w:rFonts w:asciiTheme="minorHAnsi" w:hAnsiTheme="minorHAnsi"/>
        </w:rPr>
        <w:t>erythritol</w:t>
      </w:r>
      <w:proofErr w:type="spellEnd"/>
      <w:r w:rsidRPr="00E34582">
        <w:rPr>
          <w:rFonts w:asciiTheme="minorHAnsi" w:hAnsiTheme="minorHAnsi"/>
        </w:rPr>
        <w:t xml:space="preserve">, sucralose. (Some of these are naturally-derived sugar substitutes that look and taste like sugar, have almost no calories, which have been “approved as safe” by the FDA. There are side effects such as diarrhea, stomach upset and headache after normal consumption. Stick with natural sugars like the ones listed below!) </w:t>
      </w:r>
    </w:p>
    <w:p w:rsidR="00321AC1" w:rsidRPr="00E34582" w:rsidRDefault="00321AC1" w:rsidP="00321AC1">
      <w:pPr>
        <w:pStyle w:val="Default"/>
        <w:rPr>
          <w:rFonts w:asciiTheme="minorHAnsi" w:hAnsiTheme="minorHAnsi"/>
        </w:rPr>
      </w:pPr>
    </w:p>
    <w:p w:rsidR="00E34582" w:rsidRPr="00E34582" w:rsidRDefault="00321AC1" w:rsidP="00E34582">
      <w:pPr>
        <w:pStyle w:val="Default"/>
        <w:rPr>
          <w:rFonts w:asciiTheme="minorHAnsi" w:hAnsiTheme="minorHAnsi"/>
          <w:b/>
          <w:bCs/>
          <w:color w:val="268BAA"/>
          <w:sz w:val="28"/>
          <w:szCs w:val="28"/>
        </w:rPr>
      </w:pPr>
      <w:r w:rsidRPr="00E34582">
        <w:rPr>
          <w:rFonts w:asciiTheme="minorHAnsi" w:hAnsiTheme="minorHAnsi"/>
          <w:b/>
          <w:bCs/>
          <w:color w:val="268BAA"/>
          <w:sz w:val="28"/>
          <w:szCs w:val="28"/>
        </w:rPr>
        <w:t xml:space="preserve">HEALTHIER SUGAR ALTERNATIVES: </w:t>
      </w:r>
    </w:p>
    <w:p w:rsidR="00321AC1" w:rsidRDefault="00321AC1" w:rsidP="00E34582">
      <w:pPr>
        <w:pStyle w:val="Default"/>
        <w:rPr>
          <w:rFonts w:asciiTheme="minorHAnsi" w:hAnsiTheme="minorHAnsi"/>
          <w:b/>
          <w:bCs/>
          <w:i/>
        </w:rPr>
      </w:pPr>
      <w:r w:rsidRPr="00E34582">
        <w:rPr>
          <w:rFonts w:asciiTheme="minorHAnsi" w:hAnsiTheme="minorHAnsi"/>
          <w:b/>
          <w:bCs/>
          <w:i/>
        </w:rPr>
        <w:t xml:space="preserve">Ready to make the switch from processed to natural sugars? </w:t>
      </w:r>
    </w:p>
    <w:p w:rsidR="00E34582" w:rsidRPr="00E34582" w:rsidRDefault="00E34582" w:rsidP="00E34582">
      <w:pPr>
        <w:pStyle w:val="Default"/>
        <w:rPr>
          <w:rFonts w:asciiTheme="minorHAnsi" w:hAnsiTheme="minorHAnsi"/>
          <w:i/>
        </w:rPr>
      </w:pPr>
    </w:p>
    <w:p w:rsidR="00321AC1" w:rsidRDefault="00321AC1" w:rsidP="00E34582">
      <w:pPr>
        <w:pStyle w:val="Default"/>
        <w:rPr>
          <w:rFonts w:asciiTheme="minorHAnsi" w:hAnsiTheme="minorHAnsi"/>
        </w:rPr>
      </w:pPr>
      <w:r w:rsidRPr="00E34582">
        <w:rPr>
          <w:rFonts w:asciiTheme="minorHAnsi" w:hAnsiTheme="minorHAnsi"/>
        </w:rPr>
        <w:t xml:space="preserve">Here’s the first thing to focus on! Upgrade processed sugars and your common artificial sweeteners to nutrient-rich nourishing sweeteners such as: </w:t>
      </w:r>
    </w:p>
    <w:p w:rsidR="00E34582" w:rsidRPr="00E34582" w:rsidRDefault="00E34582" w:rsidP="00E34582">
      <w:pPr>
        <w:pStyle w:val="Default"/>
        <w:rPr>
          <w:rFonts w:asciiTheme="minorHAnsi" w:hAnsiTheme="minorHAnsi"/>
        </w:rPr>
      </w:pPr>
    </w:p>
    <w:p w:rsidR="00321AC1" w:rsidRDefault="00321AC1" w:rsidP="00E34582">
      <w:pPr>
        <w:pStyle w:val="Default"/>
        <w:rPr>
          <w:rFonts w:asciiTheme="minorHAnsi" w:hAnsiTheme="minorHAnsi"/>
        </w:rPr>
      </w:pPr>
      <w:r w:rsidRPr="00E34582">
        <w:rPr>
          <w:rFonts w:asciiTheme="minorHAnsi" w:hAnsiTheme="minorHAnsi"/>
          <w:b/>
          <w:bCs/>
        </w:rPr>
        <w:t xml:space="preserve">Local Raw Honey – </w:t>
      </w:r>
      <w:r w:rsidRPr="00E34582">
        <w:rPr>
          <w:rFonts w:asciiTheme="minorHAnsi" w:hAnsiTheme="minorHAnsi"/>
        </w:rPr>
        <w:t xml:space="preserve">it’s loaded with antioxidants, minerals, vitamins, amino acids, enzymes, carbohydrates and phytonutrients. Raw honey is also very medicinal. </w:t>
      </w:r>
    </w:p>
    <w:p w:rsidR="00E34582" w:rsidRPr="00E34582" w:rsidRDefault="00E34582" w:rsidP="00E34582">
      <w:pPr>
        <w:pStyle w:val="Default"/>
        <w:rPr>
          <w:rFonts w:asciiTheme="minorHAnsi" w:hAnsiTheme="minorHAnsi"/>
        </w:rPr>
      </w:pPr>
    </w:p>
    <w:p w:rsidR="00321AC1" w:rsidRPr="00E34582" w:rsidRDefault="00321AC1" w:rsidP="00E34582">
      <w:pPr>
        <w:pStyle w:val="Default"/>
        <w:rPr>
          <w:rFonts w:asciiTheme="minorHAnsi" w:hAnsiTheme="minorHAnsi"/>
        </w:rPr>
      </w:pPr>
      <w:r w:rsidRPr="00E34582">
        <w:rPr>
          <w:rFonts w:asciiTheme="minorHAnsi" w:hAnsiTheme="minorHAnsi"/>
          <w:b/>
          <w:bCs/>
        </w:rPr>
        <w:t xml:space="preserve">Grade A or B Maple Syrup – </w:t>
      </w:r>
      <w:r w:rsidRPr="00E34582">
        <w:rPr>
          <w:rFonts w:asciiTheme="minorHAnsi" w:hAnsiTheme="minorHAnsi"/>
        </w:rPr>
        <w:t xml:space="preserve">Grade A is lighter in color and consistency and is harvested at the beginning of the season. Grade B is harvested at the end of the season, is darker and may have a richer flavor. There is little difference in nutrient value. Avoid maple “flavored” syrups. </w:t>
      </w:r>
    </w:p>
    <w:p w:rsidR="00321AC1" w:rsidRDefault="00321AC1" w:rsidP="00E34582">
      <w:pPr>
        <w:pStyle w:val="Default"/>
        <w:rPr>
          <w:rFonts w:asciiTheme="minorHAnsi" w:hAnsiTheme="minorHAnsi"/>
        </w:rPr>
      </w:pPr>
      <w:r w:rsidRPr="00E34582">
        <w:rPr>
          <w:rFonts w:asciiTheme="minorHAnsi" w:hAnsiTheme="minorHAnsi"/>
          <w:b/>
          <w:bCs/>
        </w:rPr>
        <w:t xml:space="preserve">Coconut Sugar or Coconut Nectar – </w:t>
      </w:r>
      <w:r w:rsidRPr="00E34582">
        <w:rPr>
          <w:rFonts w:asciiTheme="minorHAnsi" w:hAnsiTheme="minorHAnsi"/>
        </w:rPr>
        <w:t xml:space="preserve">made from the sap of coconut palms. Has a relatively low glycemic index. </w:t>
      </w:r>
    </w:p>
    <w:p w:rsidR="00E34582" w:rsidRPr="00E34582" w:rsidRDefault="00E34582" w:rsidP="00E34582">
      <w:pPr>
        <w:pStyle w:val="Default"/>
        <w:rPr>
          <w:rFonts w:asciiTheme="minorHAnsi" w:hAnsiTheme="minorHAnsi"/>
        </w:rPr>
      </w:pPr>
    </w:p>
    <w:p w:rsidR="00E34582" w:rsidRDefault="00321AC1" w:rsidP="00E34582">
      <w:pPr>
        <w:pStyle w:val="Default"/>
        <w:rPr>
          <w:rFonts w:asciiTheme="minorHAnsi" w:hAnsiTheme="minorHAnsi"/>
        </w:rPr>
      </w:pPr>
      <w:r w:rsidRPr="00E34582">
        <w:rPr>
          <w:rFonts w:asciiTheme="minorHAnsi" w:hAnsiTheme="minorHAnsi"/>
          <w:b/>
          <w:bCs/>
        </w:rPr>
        <w:t xml:space="preserve">Dates – </w:t>
      </w:r>
      <w:r w:rsidRPr="00E34582">
        <w:rPr>
          <w:rFonts w:asciiTheme="minorHAnsi" w:hAnsiTheme="minorHAnsi"/>
        </w:rPr>
        <w:t>high in fiber, vitamins and minerals. Dates fill in quite nicely in recipes instead of granulated or brown sugar – use equal parts.</w:t>
      </w:r>
    </w:p>
    <w:p w:rsidR="00321AC1" w:rsidRPr="00E34582" w:rsidRDefault="00321AC1" w:rsidP="00E34582">
      <w:pPr>
        <w:pStyle w:val="Default"/>
        <w:rPr>
          <w:rFonts w:asciiTheme="minorHAnsi" w:hAnsiTheme="minorHAnsi"/>
        </w:rPr>
      </w:pPr>
      <w:r w:rsidRPr="00E34582">
        <w:rPr>
          <w:rFonts w:asciiTheme="minorHAnsi" w:hAnsiTheme="minorHAnsi"/>
        </w:rPr>
        <w:t xml:space="preserve"> </w:t>
      </w:r>
    </w:p>
    <w:p w:rsidR="00321AC1" w:rsidRDefault="00321AC1" w:rsidP="00E34582">
      <w:pPr>
        <w:pStyle w:val="Default"/>
        <w:rPr>
          <w:rFonts w:asciiTheme="minorHAnsi" w:hAnsiTheme="minorHAnsi"/>
        </w:rPr>
      </w:pPr>
      <w:r w:rsidRPr="00E34582">
        <w:rPr>
          <w:rFonts w:asciiTheme="minorHAnsi" w:hAnsiTheme="minorHAnsi"/>
          <w:b/>
          <w:bCs/>
        </w:rPr>
        <w:t xml:space="preserve">Stevia – </w:t>
      </w:r>
      <w:r w:rsidRPr="00E34582">
        <w:rPr>
          <w:rFonts w:asciiTheme="minorHAnsi" w:hAnsiTheme="minorHAnsi"/>
        </w:rPr>
        <w:t xml:space="preserve">best for low candida diets. </w:t>
      </w:r>
    </w:p>
    <w:p w:rsidR="00E34582" w:rsidRPr="00E34582" w:rsidRDefault="00E34582" w:rsidP="00E34582">
      <w:pPr>
        <w:pStyle w:val="Default"/>
        <w:rPr>
          <w:rFonts w:asciiTheme="minorHAnsi" w:hAnsiTheme="minorHAnsi"/>
        </w:rPr>
      </w:pPr>
    </w:p>
    <w:p w:rsidR="00321AC1" w:rsidRDefault="00E34582" w:rsidP="00E34582">
      <w:pPr>
        <w:pStyle w:val="Default"/>
        <w:rPr>
          <w:rFonts w:asciiTheme="minorHAnsi" w:hAnsiTheme="minorHAnsi"/>
        </w:rPr>
      </w:pPr>
      <w:r>
        <w:rPr>
          <w:noProof/>
          <w:color w:val="404040" w:themeColor="text1" w:themeTint="BF"/>
          <w:sz w:val="28"/>
          <w:szCs w:val="28"/>
          <w:lang w:eastAsia="en-CA"/>
        </w:rPr>
        <w:drawing>
          <wp:anchor distT="0" distB="0" distL="114300" distR="114300" simplePos="0" relativeHeight="251662336" behindDoc="0" locked="0" layoutInCell="1" allowOverlap="1" wp14:anchorId="37E042B8" wp14:editId="316C65EF">
            <wp:simplePos x="0" y="0"/>
            <wp:positionH relativeFrom="column">
              <wp:posOffset>5614035</wp:posOffset>
            </wp:positionH>
            <wp:positionV relativeFrom="paragraph">
              <wp:posOffset>885190</wp:posOffset>
            </wp:positionV>
            <wp:extent cx="752475" cy="504825"/>
            <wp:effectExtent l="0" t="0" r="0"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ellnessLogo_FullColou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2475" cy="504825"/>
                    </a:xfrm>
                    <a:prstGeom prst="rect">
                      <a:avLst/>
                    </a:prstGeom>
                  </pic:spPr>
                </pic:pic>
              </a:graphicData>
            </a:graphic>
            <wp14:sizeRelH relativeFrom="margin">
              <wp14:pctWidth>0</wp14:pctWidth>
            </wp14:sizeRelH>
            <wp14:sizeRelV relativeFrom="margin">
              <wp14:pctHeight>0</wp14:pctHeight>
            </wp14:sizeRelV>
          </wp:anchor>
        </w:drawing>
      </w:r>
      <w:r w:rsidR="00321AC1" w:rsidRPr="00E34582">
        <w:rPr>
          <w:rFonts w:asciiTheme="minorHAnsi" w:hAnsiTheme="minorHAnsi"/>
        </w:rPr>
        <w:t xml:space="preserve">Feeding your body with nutrient-dense, fiber-rich foods can help curb cravings for quick pick-me-ups. Many people who are nutrient-deficient crave sugar. Eating a diet rich in complex carbohydrates from whole grains, vegetables, and protein-laden foods works to stabilize blood sugar and minimize the need to feed on artificially sweetened foods. When our bodies are fed properly, our hormones are balanced and our cravings subside. </w:t>
      </w:r>
    </w:p>
    <w:p w:rsidR="00E34582" w:rsidRPr="00E34582" w:rsidRDefault="00E34582" w:rsidP="00E34582">
      <w:pPr>
        <w:pStyle w:val="Default"/>
        <w:rPr>
          <w:rFonts w:asciiTheme="minorHAnsi" w:hAnsiTheme="minorHAnsi"/>
        </w:rPr>
      </w:pPr>
    </w:p>
    <w:p w:rsidR="00981204" w:rsidRDefault="00321AC1" w:rsidP="00E34582">
      <w:pPr>
        <w:spacing w:line="240" w:lineRule="auto"/>
        <w:jc w:val="center"/>
        <w:rPr>
          <w:noProof/>
          <w:color w:val="404040" w:themeColor="text1" w:themeTint="BF"/>
          <w:sz w:val="28"/>
          <w:szCs w:val="28"/>
          <w:lang w:val="en-CA" w:eastAsia="en-CA"/>
        </w:rPr>
      </w:pPr>
      <w:r w:rsidRPr="00E34582">
        <w:rPr>
          <w:b/>
          <w:bCs/>
          <w:sz w:val="24"/>
          <w:szCs w:val="24"/>
        </w:rPr>
        <w:t>Healthier options are out there. We can still enjoy some sweetness in life!</w:t>
      </w:r>
      <w:r w:rsidR="00E34582" w:rsidRPr="00E34582">
        <w:rPr>
          <w:noProof/>
          <w:color w:val="404040" w:themeColor="text1" w:themeTint="BF"/>
          <w:sz w:val="28"/>
          <w:szCs w:val="28"/>
          <w:lang w:val="en-CA" w:eastAsia="en-CA"/>
        </w:rPr>
        <w:t xml:space="preserve"> </w:t>
      </w:r>
    </w:p>
    <w:p w:rsidR="00E34582" w:rsidRPr="00E34582" w:rsidRDefault="00E34582" w:rsidP="00E34582">
      <w:pPr>
        <w:spacing w:line="240" w:lineRule="auto"/>
        <w:jc w:val="center"/>
        <w:rPr>
          <w:i/>
          <w:sz w:val="16"/>
          <w:szCs w:val="16"/>
        </w:rPr>
      </w:pPr>
      <w:r>
        <w:rPr>
          <w:rFonts w:ascii="Calibri" w:hAnsi="Calibri" w:cs="Calibri"/>
          <w:color w:val="000000"/>
          <w:sz w:val="16"/>
          <w:szCs w:val="16"/>
          <w:lang w:val="en-CA"/>
        </w:rPr>
        <w:t>Adapted from</w:t>
      </w:r>
      <w:r w:rsidRPr="00E34582">
        <w:rPr>
          <w:rFonts w:ascii="Calibri" w:hAnsi="Calibri" w:cs="Calibri"/>
          <w:color w:val="000000"/>
          <w:sz w:val="16"/>
          <w:szCs w:val="16"/>
          <w:lang w:val="en-CA"/>
        </w:rPr>
        <w:t xml:space="preserve"> Kat Maeda, CHHC, </w:t>
      </w:r>
      <w:proofErr w:type="gramStart"/>
      <w:r w:rsidRPr="00E34582">
        <w:rPr>
          <w:rFonts w:ascii="Calibri" w:hAnsi="Calibri" w:cs="Calibri"/>
          <w:color w:val="000000"/>
          <w:sz w:val="16"/>
          <w:szCs w:val="16"/>
          <w:lang w:val="en-CA"/>
        </w:rPr>
        <w:t>CMWA</w:t>
      </w:r>
      <w:proofErr w:type="gramEnd"/>
      <w:r w:rsidRPr="00E34582">
        <w:rPr>
          <w:rFonts w:ascii="Calibri" w:hAnsi="Calibri" w:cs="Calibri"/>
          <w:color w:val="000000"/>
          <w:sz w:val="16"/>
          <w:szCs w:val="16"/>
          <w:lang w:val="en-CA"/>
        </w:rPr>
        <w:t xml:space="preserve"> for KWC Inc.’s “Focus on Healthy Eating Program”.</w:t>
      </w:r>
    </w:p>
    <w:sectPr w:rsidR="00E34582" w:rsidRPr="00E34582" w:rsidSect="00E34582">
      <w:footerReference w:type="default" r:id="rId9"/>
      <w:pgSz w:w="12240" w:h="15840"/>
      <w:pgMar w:top="448" w:right="1389" w:bottom="448" w:left="1389" w:header="720" w:footer="0" w:gutter="0"/>
      <w:pgBorders w:offsetFrom="page">
        <w:top w:val="single" w:sz="12" w:space="24" w:color="268BAA"/>
        <w:left w:val="single" w:sz="12" w:space="24" w:color="268BAA"/>
        <w:bottom w:val="single" w:sz="12" w:space="24" w:color="268BAA"/>
        <w:right w:val="single" w:sz="12" w:space="24" w:color="268BAA"/>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38CA" w:rsidRDefault="002C38CA" w:rsidP="008B3A3A">
      <w:pPr>
        <w:spacing w:after="0" w:line="240" w:lineRule="auto"/>
      </w:pPr>
      <w:r>
        <w:separator/>
      </w:r>
    </w:p>
  </w:endnote>
  <w:endnote w:type="continuationSeparator" w:id="0">
    <w:p w:rsidR="002C38CA" w:rsidRDefault="002C38CA" w:rsidP="008B3A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A3A" w:rsidRDefault="008B3A3A">
    <w:pPr>
      <w:pStyle w:val="Footer"/>
    </w:pPr>
  </w:p>
  <w:p w:rsidR="008B3A3A" w:rsidRDefault="008B3A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38CA" w:rsidRDefault="002C38CA" w:rsidP="008B3A3A">
      <w:pPr>
        <w:spacing w:after="0" w:line="240" w:lineRule="auto"/>
      </w:pPr>
      <w:r>
        <w:separator/>
      </w:r>
    </w:p>
  </w:footnote>
  <w:footnote w:type="continuationSeparator" w:id="0">
    <w:p w:rsidR="002C38CA" w:rsidRDefault="002C38CA" w:rsidP="008B3A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87791E"/>
    <w:multiLevelType w:val="hybridMultilevel"/>
    <w:tmpl w:val="6A3AA7B0"/>
    <w:lvl w:ilvl="0" w:tplc="10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F8550F"/>
    <w:multiLevelType w:val="hybridMultilevel"/>
    <w:tmpl w:val="226007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6E7123"/>
    <w:multiLevelType w:val="hybridMultilevel"/>
    <w:tmpl w:val="1F6A829E"/>
    <w:lvl w:ilvl="0" w:tplc="6C4E7A92">
      <w:numFmt w:val="bullet"/>
      <w:lvlText w:val="-"/>
      <w:lvlJc w:val="left"/>
      <w:pPr>
        <w:ind w:left="360" w:hanging="360"/>
      </w:pPr>
      <w:rPr>
        <w:rFonts w:ascii="Calibri" w:eastAsiaTheme="minorHAnsi" w:hAnsi="Calibri" w:cstheme="minorBidi" w:hint="default"/>
      </w:rPr>
    </w:lvl>
    <w:lvl w:ilvl="1" w:tplc="10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D5F1B16"/>
    <w:multiLevelType w:val="hybridMultilevel"/>
    <w:tmpl w:val="44666F3C"/>
    <w:lvl w:ilvl="0" w:tplc="6C4E7A92">
      <w:numFmt w:val="bullet"/>
      <w:lvlText w:val="-"/>
      <w:lvlJc w:val="left"/>
      <w:pPr>
        <w:ind w:left="36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892600"/>
    <w:multiLevelType w:val="hybridMultilevel"/>
    <w:tmpl w:val="28E06A0A"/>
    <w:lvl w:ilvl="0" w:tplc="10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FDE1DF2"/>
    <w:multiLevelType w:val="hybridMultilevel"/>
    <w:tmpl w:val="F51CEE04"/>
    <w:lvl w:ilvl="0" w:tplc="10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C87514"/>
    <w:multiLevelType w:val="hybridMultilevel"/>
    <w:tmpl w:val="A1942A4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CB9"/>
    <w:rsid w:val="00030BEB"/>
    <w:rsid w:val="00035E0C"/>
    <w:rsid w:val="00051955"/>
    <w:rsid w:val="00076A65"/>
    <w:rsid w:val="00183497"/>
    <w:rsid w:val="002270F7"/>
    <w:rsid w:val="002C38CA"/>
    <w:rsid w:val="002C4626"/>
    <w:rsid w:val="00321AC1"/>
    <w:rsid w:val="00327CB9"/>
    <w:rsid w:val="003A104D"/>
    <w:rsid w:val="004A0DD7"/>
    <w:rsid w:val="00565FB4"/>
    <w:rsid w:val="006513CD"/>
    <w:rsid w:val="008372C1"/>
    <w:rsid w:val="00847BCC"/>
    <w:rsid w:val="008B3A3A"/>
    <w:rsid w:val="00981204"/>
    <w:rsid w:val="009A01B1"/>
    <w:rsid w:val="00A410BB"/>
    <w:rsid w:val="00A97932"/>
    <w:rsid w:val="00AA5319"/>
    <w:rsid w:val="00B3231D"/>
    <w:rsid w:val="00BD0E24"/>
    <w:rsid w:val="00BF28D6"/>
    <w:rsid w:val="00C17BA5"/>
    <w:rsid w:val="00C43B10"/>
    <w:rsid w:val="00C76814"/>
    <w:rsid w:val="00DF2B22"/>
    <w:rsid w:val="00E065F3"/>
    <w:rsid w:val="00E34582"/>
    <w:rsid w:val="00F00BAD"/>
    <w:rsid w:val="00F51176"/>
    <w:rsid w:val="00FF39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9EBBA88-C348-4CF6-89EB-13FF9EC43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7CB9"/>
  </w:style>
  <w:style w:type="paragraph" w:styleId="Heading5">
    <w:name w:val="heading 5"/>
    <w:basedOn w:val="Normal"/>
    <w:next w:val="Normal"/>
    <w:link w:val="Heading5Char"/>
    <w:uiPriority w:val="9"/>
    <w:unhideWhenUsed/>
    <w:qFormat/>
    <w:rsid w:val="00327CB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327CB9"/>
    <w:rPr>
      <w:rFonts w:asciiTheme="majorHAnsi" w:eastAsiaTheme="majorEastAsia" w:hAnsiTheme="majorHAnsi" w:cstheme="majorBidi"/>
      <w:color w:val="2E74B5" w:themeColor="accent1" w:themeShade="BF"/>
    </w:rPr>
  </w:style>
  <w:style w:type="paragraph" w:styleId="ListParagraph">
    <w:name w:val="List Paragraph"/>
    <w:basedOn w:val="Normal"/>
    <w:uiPriority w:val="34"/>
    <w:qFormat/>
    <w:rsid w:val="00327CB9"/>
    <w:pPr>
      <w:ind w:left="720"/>
      <w:contextualSpacing/>
    </w:pPr>
  </w:style>
  <w:style w:type="paragraph" w:styleId="CommentText">
    <w:name w:val="annotation text"/>
    <w:basedOn w:val="Normal"/>
    <w:link w:val="CommentTextChar"/>
    <w:uiPriority w:val="99"/>
    <w:unhideWhenUsed/>
    <w:rsid w:val="00327CB9"/>
    <w:pPr>
      <w:spacing w:line="240" w:lineRule="auto"/>
    </w:pPr>
    <w:rPr>
      <w:sz w:val="20"/>
      <w:szCs w:val="20"/>
    </w:rPr>
  </w:style>
  <w:style w:type="character" w:customStyle="1" w:styleId="CommentTextChar">
    <w:name w:val="Comment Text Char"/>
    <w:basedOn w:val="DefaultParagraphFont"/>
    <w:link w:val="CommentText"/>
    <w:uiPriority w:val="99"/>
    <w:rsid w:val="00327CB9"/>
    <w:rPr>
      <w:sz w:val="20"/>
      <w:szCs w:val="20"/>
    </w:rPr>
  </w:style>
  <w:style w:type="paragraph" w:styleId="Header">
    <w:name w:val="header"/>
    <w:basedOn w:val="Normal"/>
    <w:link w:val="HeaderChar"/>
    <w:uiPriority w:val="99"/>
    <w:unhideWhenUsed/>
    <w:rsid w:val="008B3A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3A3A"/>
  </w:style>
  <w:style w:type="paragraph" w:styleId="Footer">
    <w:name w:val="footer"/>
    <w:basedOn w:val="Normal"/>
    <w:link w:val="FooterChar"/>
    <w:uiPriority w:val="99"/>
    <w:unhideWhenUsed/>
    <w:rsid w:val="008B3A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3A3A"/>
  </w:style>
  <w:style w:type="paragraph" w:styleId="NormalWeb">
    <w:name w:val="Normal (Web)"/>
    <w:basedOn w:val="Normal"/>
    <w:uiPriority w:val="99"/>
    <w:semiHidden/>
    <w:unhideWhenUsed/>
    <w:rsid w:val="008B3A3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372C1"/>
    <w:rPr>
      <w:color w:val="0563C1" w:themeColor="hyperlink"/>
      <w:u w:val="single"/>
    </w:rPr>
  </w:style>
  <w:style w:type="paragraph" w:customStyle="1" w:styleId="Default">
    <w:name w:val="Default"/>
    <w:rsid w:val="00321AC1"/>
    <w:pPr>
      <w:autoSpaceDE w:val="0"/>
      <w:autoSpaceDN w:val="0"/>
      <w:adjustRightInd w:val="0"/>
      <w:spacing w:after="0" w:line="240" w:lineRule="auto"/>
    </w:pPr>
    <w:rPr>
      <w:rFonts w:ascii="Arial" w:hAnsi="Arial" w:cs="Arial"/>
      <w:color w:val="000000"/>
      <w:sz w:val="24"/>
      <w:szCs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858607">
      <w:bodyDiv w:val="1"/>
      <w:marLeft w:val="0"/>
      <w:marRight w:val="0"/>
      <w:marTop w:val="0"/>
      <w:marBottom w:val="0"/>
      <w:divBdr>
        <w:top w:val="none" w:sz="0" w:space="0" w:color="auto"/>
        <w:left w:val="none" w:sz="0" w:space="0" w:color="auto"/>
        <w:bottom w:val="none" w:sz="0" w:space="0" w:color="auto"/>
        <w:right w:val="none" w:sz="0" w:space="0" w:color="auto"/>
      </w:divBdr>
    </w:div>
    <w:div w:id="118189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360</Words>
  <Characters>2053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Kelly</dc:creator>
  <cp:keywords/>
  <dc:description/>
  <cp:lastModifiedBy>AMANS</cp:lastModifiedBy>
  <cp:revision>3</cp:revision>
  <dcterms:created xsi:type="dcterms:W3CDTF">2017-03-24T15:53:00Z</dcterms:created>
  <dcterms:modified xsi:type="dcterms:W3CDTF">2017-03-24T15:59:00Z</dcterms:modified>
</cp:coreProperties>
</file>